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34" w:rsidRPr="00A40B47" w:rsidRDefault="00A40B47" w:rsidP="00EC7ED4">
      <w:pPr>
        <w:tabs>
          <w:tab w:val="left" w:pos="284"/>
        </w:tabs>
        <w:spacing w:after="40" w:line="360" w:lineRule="auto"/>
        <w:ind w:right="-34"/>
        <w:jc w:val="center"/>
        <w:rPr>
          <w:rFonts w:eastAsia="Times New Roman" w:cs="Times New Roman"/>
          <w:b/>
          <w:bCs/>
          <w:sz w:val="28"/>
          <w:szCs w:val="28"/>
          <w:lang w:val="es-ES_tradnl" w:eastAsia="es-ES"/>
        </w:rPr>
      </w:pPr>
      <w:bookmarkStart w:id="0" w:name="_GoBack"/>
      <w:bookmarkEnd w:id="0"/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>SOLICITUD DE EXENCIÓN DE TASA POR RESERVA DE DOMINIO PÚBLICO RADIOELÉCTRICO</w:t>
      </w:r>
    </w:p>
    <w:p w:rsidR="00EC7ED4" w:rsidRPr="00EC7ED4" w:rsidRDefault="00EC7ED4" w:rsidP="00EC7ED4">
      <w:pPr>
        <w:tabs>
          <w:tab w:val="left" w:pos="28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D./Dña............................................................................................................ </w:t>
      </w:r>
      <w:proofErr w:type="gramStart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con</w:t>
      </w:r>
      <w:proofErr w:type="gramEnd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NIF............................, en representación de.................................................................................................................. con C.I.F.………………………., domiciliado en……………………………………………………..…………….. C.P. ………………….., población ………………………………………………………, teléfono de contacto ……………………………… y dirección de correo electrónico para avisos de notificación o comunicación electrónica  …………………………………………..; en relación con el expediente nº…………………………</w:t>
      </w:r>
    </w:p>
    <w:p w:rsidR="00EC7ED4" w:rsidRPr="00EC7ED4" w:rsidRDefault="00EC7ED4" w:rsidP="003367A4">
      <w:pPr>
        <w:tabs>
          <w:tab w:val="left" w:pos="284"/>
        </w:tabs>
        <w:spacing w:before="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exención del pago de la tasa por reserva del dominio público radioeléctrico,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en virtud de lo previsto en el anexo I, a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partado 3.7 de la Ley 9/2014, de 9 de mayo, General de Telecomunicaciones, y el artículo 18 del Real Decreto 1620/2005, de 30 de diciembre, por el que se regulan las tasas establecidas en la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citada ley.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CERTIFICA: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1°-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entidad solicitante.................................................................................................................... tiene naturaleza de Administración Pública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1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2°-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reserva de frecuencias se destina a la prestación del servicio/s de............................................................................................... 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p.ej. agua, brigada de obras, extinción de incendios, policía local, enseñanza, etc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.), siendo éste/ éstos obligatorios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2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interés general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t>3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3º- En caso de que los servicios especificados anteriormente no tengan exclusivamente por objeto la defensa nacional, la segu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ridad pública o las emergencias, q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ue por ninguno de los mismos se percibe contrapartida económica alguna directa ni indirectamente, tales como tasas, precios públicos o privados ni otros ingresos derivados de dicha prestación incluyendo aquellos en concepto de publicidad (</w:t>
      </w:r>
      <w:r w:rsidRPr="00EC7ED4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 xml:space="preserve">es decir, que la prestación de todos y cada uno de los servicios que tengan como soporte, circunstancial o permanente y de manera directa o indirecta, el uso del dominio público radioeléctrico, se efectuará de forma completamente gratuita, </w:t>
      </w:r>
      <w:r w:rsidRPr="00EC7ED4">
        <w:rPr>
          <w:rFonts w:ascii="Arial" w:eastAsia="Times New Roman" w:hAnsi="Arial" w:cs="Arial"/>
          <w:bCs/>
          <w:i/>
          <w:iCs/>
          <w:sz w:val="20"/>
          <w:szCs w:val="20"/>
          <w:lang w:val="es-ES_tradnl" w:eastAsia="es-ES"/>
        </w:rPr>
        <w:t>no percibiendo ningún tipo de contrapartida como tasa, precio público o privado</w:t>
      </w:r>
      <w:r w:rsidRPr="00EC7ED4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)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Dado que este Ministerio no reconocerá la exención cuando no quede suficientemente acreditada la ausencia de contraprestación económica por todos y cada uno de los servicios (incluida la publicidad) para cuya prestación se otorga la reserva de espectro, es necesario acompañar a la presente solicitud la documentación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Estatutos, ordenanzas, o al menos los artículos que establezcan el modo de financiación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) que acredite el modo de financiación de los mismos.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Firma electrónica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3367A4" w:rsidRPr="00EC7ED4" w:rsidRDefault="003367A4" w:rsidP="00EC7E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sectPr w:rsidR="003367A4" w:rsidRPr="00EC7ED4" w:rsidSect="0044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134" w:left="1080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22" w:rsidRDefault="00401B22" w:rsidP="0097248E">
      <w:pPr>
        <w:spacing w:after="0" w:line="240" w:lineRule="auto"/>
      </w:pPr>
      <w:r>
        <w:separator/>
      </w:r>
    </w:p>
  </w:endnote>
  <w:endnote w:type="continuationSeparator" w:id="0">
    <w:p w:rsidR="00401B22" w:rsidRDefault="00401B22" w:rsidP="009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91" w:rsidRDefault="007B77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28878"/>
      <w:docPartObj>
        <w:docPartGallery w:val="Page Numbers (Bottom of Page)"/>
        <w:docPartUnique/>
      </w:docPartObj>
    </w:sdtPr>
    <w:sdtEndPr/>
    <w:sdtContent>
      <w:p w:rsidR="001F1CFC" w:rsidRDefault="001F1C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28">
          <w:rPr>
            <w:noProof/>
          </w:rPr>
          <w:t>2</w:t>
        </w:r>
        <w:r>
          <w:fldChar w:fldCharType="end"/>
        </w:r>
      </w:p>
    </w:sdtContent>
  </w:sdt>
  <w:p w:rsidR="001F1CFC" w:rsidRDefault="001F1C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91" w:rsidRDefault="007B7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22" w:rsidRDefault="00401B22" w:rsidP="0097248E">
      <w:pPr>
        <w:spacing w:after="0" w:line="240" w:lineRule="auto"/>
      </w:pPr>
      <w:r>
        <w:separator/>
      </w:r>
    </w:p>
  </w:footnote>
  <w:footnote w:type="continuationSeparator" w:id="0">
    <w:p w:rsidR="00401B22" w:rsidRDefault="00401B22" w:rsidP="0097248E">
      <w:pPr>
        <w:spacing w:after="0" w:line="240" w:lineRule="auto"/>
      </w:pPr>
      <w:r>
        <w:continuationSeparator/>
      </w:r>
    </w:p>
  </w:footnote>
  <w:footnote w:id="1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A tales efectos no se consideran administraciones públicas: las sociedades mercantiles (aun estando participadas, total o parcialmente por capital público), las fundaciones, las agrupaciones de carácter civil, las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ONGs</w:t>
      </w:r>
      <w:proofErr w:type="spellEnd"/>
      <w:r>
        <w:rPr>
          <w:rFonts w:ascii="Arial" w:hAnsi="Arial" w:cs="Arial"/>
          <w:sz w:val="16"/>
          <w:szCs w:val="16"/>
          <w:lang w:val="es-ES"/>
        </w:rPr>
        <w:t>, etc.</w:t>
      </w:r>
    </w:p>
  </w:footnote>
  <w:footnote w:id="2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 Los servicios obligatorios son aquellos que las administraciones públicas están obligadas a prestar imperativamente por mandato legal. </w:t>
      </w:r>
    </w:p>
    <w:p w:rsidR="00EC7ED4" w:rsidRPr="00951528" w:rsidRDefault="00EC7ED4" w:rsidP="00EC7ED4">
      <w:pPr>
        <w:pStyle w:val="Textonotapie"/>
        <w:jc w:val="both"/>
      </w:pPr>
      <w:r w:rsidRPr="00A3052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No son servicios de interés general los servicios publicitarios que se presten a través de servicios de difusión.</w:t>
      </w:r>
      <w:r w:rsidRPr="00FD2F92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91" w:rsidRDefault="007B77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FC" w:rsidRPr="0097248E" w:rsidRDefault="001F1CFC" w:rsidP="0097248E">
    <w:pPr>
      <w:tabs>
        <w:tab w:val="center" w:pos="4252"/>
      </w:tabs>
      <w:spacing w:line="360" w:lineRule="auto"/>
      <w:ind w:right="-87"/>
      <w:jc w:val="right"/>
      <w:rPr>
        <w:rFonts w:ascii="Calibri" w:eastAsia="Times New Roman" w:hAnsi="Calibri" w:cs="Times New Roman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05A3AB14" wp14:editId="72E6E2AC">
          <wp:simplePos x="0" y="0"/>
          <wp:positionH relativeFrom="column">
            <wp:posOffset>5782310</wp:posOffset>
          </wp:positionH>
          <wp:positionV relativeFrom="paragraph">
            <wp:posOffset>-154305</wp:posOffset>
          </wp:positionV>
          <wp:extent cx="542925" cy="542925"/>
          <wp:effectExtent l="0" t="0" r="9525" b="9525"/>
          <wp:wrapNone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CFC" w:rsidRDefault="001F1CFC" w:rsidP="0097248E">
    <w:pPr>
      <w:spacing w:line="360" w:lineRule="auto"/>
      <w:jc w:val="both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92DA78" wp14:editId="02D3FC59">
              <wp:simplePos x="0" y="0"/>
              <wp:positionH relativeFrom="column">
                <wp:posOffset>5781371</wp:posOffset>
              </wp:positionH>
              <wp:positionV relativeFrom="paragraph">
                <wp:posOffset>97818</wp:posOffset>
              </wp:positionV>
              <wp:extent cx="540689" cy="0"/>
              <wp:effectExtent l="0" t="0" r="1206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89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FD084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5.25pt,7.7pt" to="49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" strokeweight=".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1" w:type="dxa"/>
      <w:jc w:val="center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24"/>
      <w:gridCol w:w="3104"/>
      <w:gridCol w:w="1884"/>
      <w:gridCol w:w="3519"/>
    </w:tblGrid>
    <w:tr w:rsidR="001F1CFC" w:rsidRPr="0097248E" w:rsidTr="007B7791">
      <w:trPr>
        <w:cantSplit/>
        <w:trHeight w:val="480"/>
        <w:jc w:val="center"/>
      </w:trPr>
      <w:tc>
        <w:tcPr>
          <w:tcW w:w="1424" w:type="dxa"/>
          <w:vMerge w:val="restart"/>
        </w:tcPr>
        <w:p w:rsidR="001F1CFC" w:rsidRPr="0097248E" w:rsidRDefault="0016794A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6pt;margin-top:3.55pt;width:55.3pt;height:59.55pt;z-index:251659264" o:preferrelative="f" o:allowincell="f" fillcolor="window">
                <v:imagedata r:id="rId1" o:title=""/>
                <o:lock v:ext="edit" aspectratio="f"/>
                <w10:anchorlock/>
              </v:shape>
              <o:OLEObject Type="Embed" ProgID="Word.Picture.8" ShapeID="_x0000_s2049" DrawAspect="Content" ObjectID="_1680415609" r:id="rId2"/>
            </w:pic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 w:val="restart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MINISTERIO </w:t>
          </w:r>
        </w:p>
        <w:p w:rsidR="001F1CFC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DE ASUNTOS ECONÓMICOS</w:t>
          </w: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Y </w:t>
          </w:r>
          <w:r w:rsidR="00951528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TRANSFORMACIÓN DIGITAL</w: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884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6"/>
              <w:szCs w:val="20"/>
              <w:lang w:eastAsia="es-ES"/>
            </w:rPr>
          </w:pPr>
        </w:p>
      </w:tc>
      <w:tc>
        <w:tcPr>
          <w:tcW w:w="3519" w:type="dxa"/>
          <w:shd w:val="clear" w:color="auto" w:fill="FFFFFF"/>
        </w:tcPr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1F1CFC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SECRETARÍA DE ESTADO DE TELECOMUNICACIONES</w:t>
          </w:r>
        </w:p>
        <w:p w:rsidR="00951528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E INFRAESTRUCTURAS DIGITALES</w:t>
          </w:r>
        </w:p>
        <w:p w:rsidR="00E804C1" w:rsidRPr="0097248E" w:rsidRDefault="00E804C1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  <w:tr w:rsidR="001F1CFC" w:rsidRPr="0097248E" w:rsidTr="007B7791">
      <w:trPr>
        <w:cantSplit/>
        <w:trHeight w:val="941"/>
        <w:jc w:val="center"/>
      </w:trPr>
      <w:tc>
        <w:tcPr>
          <w:tcW w:w="1424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884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519" w:type="dxa"/>
        </w:tcPr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DIRECCIÓN GENERAL DE TELECOMUNICACIONES</w:t>
          </w:r>
        </w:p>
        <w:p w:rsidR="001F1CFC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ORDENACIÓN DE LOS SERVICIOS DE</w:t>
          </w: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COMUNICACIÓN AUDIOVISUAL</w:t>
          </w:r>
        </w:p>
        <w:p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951528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SUBDIRECCIÓN GENERAL DE PLANIFICACIÓN</w:t>
          </w: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GESTIÓN DEL ESPECTRO RADIOELÉCTRICO</w:t>
          </w:r>
        </w:p>
        <w:p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</w:tbl>
  <w:p w:rsidR="001F1CFC" w:rsidRDefault="001F1C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F1"/>
    <w:multiLevelType w:val="hybridMultilevel"/>
    <w:tmpl w:val="EF60B414"/>
    <w:lvl w:ilvl="0" w:tplc="70E68872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F573D9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692"/>
        </w:tabs>
        <w:ind w:left="269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>
    <w:nsid w:val="12AD33A8"/>
    <w:multiLevelType w:val="hybridMultilevel"/>
    <w:tmpl w:val="F530B39C"/>
    <w:lvl w:ilvl="0" w:tplc="0C0A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3" w:hanging="360"/>
      </w:pPr>
      <w:rPr>
        <w:rFonts w:ascii="Wingdings" w:hAnsi="Wingdings" w:hint="default"/>
      </w:rPr>
    </w:lvl>
  </w:abstractNum>
  <w:abstractNum w:abstractNumId="3">
    <w:nsid w:val="13A85354"/>
    <w:multiLevelType w:val="hybridMultilevel"/>
    <w:tmpl w:val="6DC6C99C"/>
    <w:lvl w:ilvl="0" w:tplc="4074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565CA5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>
    <w:nsid w:val="249F1737"/>
    <w:multiLevelType w:val="hybridMultilevel"/>
    <w:tmpl w:val="B8287AE8"/>
    <w:lvl w:ilvl="0" w:tplc="B022922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ADF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2BCC6264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>
    <w:nsid w:val="30AB5C4C"/>
    <w:multiLevelType w:val="hybridMultilevel"/>
    <w:tmpl w:val="AB241034"/>
    <w:lvl w:ilvl="0" w:tplc="ACF6D644">
      <w:start w:val="1"/>
      <w:numFmt w:val="decimal"/>
      <w:pStyle w:val="Ttulo2"/>
      <w:lvlText w:val="2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53C6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37D369CC"/>
    <w:multiLevelType w:val="hybridMultilevel"/>
    <w:tmpl w:val="EF60B414"/>
    <w:lvl w:ilvl="0" w:tplc="4BE8905A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C63525F"/>
    <w:multiLevelType w:val="hybridMultilevel"/>
    <w:tmpl w:val="495A76AA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>
    <w:nsid w:val="3D5E74F5"/>
    <w:multiLevelType w:val="hybridMultilevel"/>
    <w:tmpl w:val="32F67CD6"/>
    <w:lvl w:ilvl="0" w:tplc="EB6C2406">
      <w:start w:val="2"/>
      <w:numFmt w:val="decimal"/>
      <w:pStyle w:val="Ttulo"/>
      <w:lvlText w:val="1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B5B64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92546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774B0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055B6"/>
    <w:multiLevelType w:val="hybridMultilevel"/>
    <w:tmpl w:val="9394060C"/>
    <w:lvl w:ilvl="0" w:tplc="72D02828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7">
    <w:nsid w:val="60840103"/>
    <w:multiLevelType w:val="hybridMultilevel"/>
    <w:tmpl w:val="F2AC5B88"/>
    <w:lvl w:ilvl="0" w:tplc="7DFC9906">
      <w:start w:val="1"/>
      <w:numFmt w:val="decimal"/>
      <w:lvlText w:val="2.%1.1"/>
      <w:lvlJc w:val="right"/>
      <w:pPr>
        <w:ind w:left="862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A51110"/>
    <w:multiLevelType w:val="multilevel"/>
    <w:tmpl w:val="3A867A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.1"/>
      <w:lvlJc w:val="righ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66A80C0F"/>
    <w:multiLevelType w:val="hybridMultilevel"/>
    <w:tmpl w:val="C784A4CE"/>
    <w:lvl w:ilvl="0" w:tplc="DD302192">
      <w:start w:val="1"/>
      <w:numFmt w:val="decimal"/>
      <w:pStyle w:val="Ttulo3"/>
      <w:lvlText w:val="2.2.%1."/>
      <w:lvlJc w:val="righ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1452E1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>
    <w:nsid w:val="6FB6787C"/>
    <w:multiLevelType w:val="hybridMultilevel"/>
    <w:tmpl w:val="FC7A8522"/>
    <w:lvl w:ilvl="0" w:tplc="F9502F06">
      <w:start w:val="3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5F5"/>
    <w:multiLevelType w:val="hybridMultilevel"/>
    <w:tmpl w:val="7A547C1E"/>
    <w:lvl w:ilvl="0" w:tplc="0DCA6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A2377D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>
    <w:abstractNumId w:val="18"/>
  </w:num>
  <w:num w:numId="25">
    <w:abstractNumId w:val="6"/>
  </w:num>
  <w:num w:numId="26">
    <w:abstractNumId w:val="9"/>
  </w:num>
  <w:num w:numId="27">
    <w:abstractNumId w:val="23"/>
  </w:num>
  <w:num w:numId="28">
    <w:abstractNumId w:val="4"/>
  </w:num>
  <w:num w:numId="29">
    <w:abstractNumId w:val="22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8E"/>
    <w:rsid w:val="000062D9"/>
    <w:rsid w:val="00010BAE"/>
    <w:rsid w:val="00021F34"/>
    <w:rsid w:val="0002358C"/>
    <w:rsid w:val="00044CF3"/>
    <w:rsid w:val="000548AB"/>
    <w:rsid w:val="000574FB"/>
    <w:rsid w:val="000676FE"/>
    <w:rsid w:val="000756A8"/>
    <w:rsid w:val="000A1126"/>
    <w:rsid w:val="000B29CC"/>
    <w:rsid w:val="000D3E6D"/>
    <w:rsid w:val="000D3F88"/>
    <w:rsid w:val="000E0D62"/>
    <w:rsid w:val="00112D0B"/>
    <w:rsid w:val="00120FBC"/>
    <w:rsid w:val="00135E49"/>
    <w:rsid w:val="0016794A"/>
    <w:rsid w:val="00171FF9"/>
    <w:rsid w:val="00180CC2"/>
    <w:rsid w:val="00185FF4"/>
    <w:rsid w:val="001A534F"/>
    <w:rsid w:val="001A604A"/>
    <w:rsid w:val="001A6285"/>
    <w:rsid w:val="001A79C7"/>
    <w:rsid w:val="001B572F"/>
    <w:rsid w:val="001B6DB4"/>
    <w:rsid w:val="001C4F76"/>
    <w:rsid w:val="001F1456"/>
    <w:rsid w:val="001F1CFC"/>
    <w:rsid w:val="001F555F"/>
    <w:rsid w:val="001F651C"/>
    <w:rsid w:val="001F7C0B"/>
    <w:rsid w:val="0021149C"/>
    <w:rsid w:val="00227D4A"/>
    <w:rsid w:val="002523AF"/>
    <w:rsid w:val="00272E41"/>
    <w:rsid w:val="002807DE"/>
    <w:rsid w:val="002977AE"/>
    <w:rsid w:val="002A2B69"/>
    <w:rsid w:val="002A388A"/>
    <w:rsid w:val="002A7E2C"/>
    <w:rsid w:val="002B2A0B"/>
    <w:rsid w:val="002B39C1"/>
    <w:rsid w:val="002B4382"/>
    <w:rsid w:val="002B43B7"/>
    <w:rsid w:val="002B7D65"/>
    <w:rsid w:val="002D62E8"/>
    <w:rsid w:val="002E0963"/>
    <w:rsid w:val="00311676"/>
    <w:rsid w:val="003367A4"/>
    <w:rsid w:val="00340F65"/>
    <w:rsid w:val="003474E4"/>
    <w:rsid w:val="0035589C"/>
    <w:rsid w:val="00372F58"/>
    <w:rsid w:val="00377654"/>
    <w:rsid w:val="0038722F"/>
    <w:rsid w:val="00397C2A"/>
    <w:rsid w:val="003A5867"/>
    <w:rsid w:val="003A7C63"/>
    <w:rsid w:val="0040094B"/>
    <w:rsid w:val="00401B22"/>
    <w:rsid w:val="00423FCE"/>
    <w:rsid w:val="004326A1"/>
    <w:rsid w:val="0044401B"/>
    <w:rsid w:val="00477BFA"/>
    <w:rsid w:val="004973F7"/>
    <w:rsid w:val="004A7636"/>
    <w:rsid w:val="004B5FBD"/>
    <w:rsid w:val="004B6092"/>
    <w:rsid w:val="004C15CC"/>
    <w:rsid w:val="004E3D37"/>
    <w:rsid w:val="004E612F"/>
    <w:rsid w:val="005106C8"/>
    <w:rsid w:val="00517301"/>
    <w:rsid w:val="0053259F"/>
    <w:rsid w:val="00561DB1"/>
    <w:rsid w:val="005814D4"/>
    <w:rsid w:val="00584267"/>
    <w:rsid w:val="005A65D6"/>
    <w:rsid w:val="005A742E"/>
    <w:rsid w:val="005D2390"/>
    <w:rsid w:val="005F4C4E"/>
    <w:rsid w:val="005F7552"/>
    <w:rsid w:val="00610D02"/>
    <w:rsid w:val="00611545"/>
    <w:rsid w:val="00626767"/>
    <w:rsid w:val="00635F85"/>
    <w:rsid w:val="00640D78"/>
    <w:rsid w:val="006465AE"/>
    <w:rsid w:val="00656CB3"/>
    <w:rsid w:val="00656CDC"/>
    <w:rsid w:val="00657466"/>
    <w:rsid w:val="00663717"/>
    <w:rsid w:val="006A1D62"/>
    <w:rsid w:val="006A24E0"/>
    <w:rsid w:val="006A4318"/>
    <w:rsid w:val="006A6DED"/>
    <w:rsid w:val="006B5913"/>
    <w:rsid w:val="006C5ABA"/>
    <w:rsid w:val="006D3B3B"/>
    <w:rsid w:val="006E48A9"/>
    <w:rsid w:val="006F7780"/>
    <w:rsid w:val="00707B07"/>
    <w:rsid w:val="00707BDA"/>
    <w:rsid w:val="00714FE3"/>
    <w:rsid w:val="00725705"/>
    <w:rsid w:val="0072780C"/>
    <w:rsid w:val="00730678"/>
    <w:rsid w:val="00745E44"/>
    <w:rsid w:val="0076605C"/>
    <w:rsid w:val="007B6252"/>
    <w:rsid w:val="007B7791"/>
    <w:rsid w:val="007F0D87"/>
    <w:rsid w:val="008252E2"/>
    <w:rsid w:val="0084026A"/>
    <w:rsid w:val="00840DE7"/>
    <w:rsid w:val="00850CCE"/>
    <w:rsid w:val="00857EC4"/>
    <w:rsid w:val="00861F19"/>
    <w:rsid w:val="00870016"/>
    <w:rsid w:val="0089018F"/>
    <w:rsid w:val="008A7678"/>
    <w:rsid w:val="008B5543"/>
    <w:rsid w:val="008B63E1"/>
    <w:rsid w:val="008D0C0C"/>
    <w:rsid w:val="008D7255"/>
    <w:rsid w:val="008E7D57"/>
    <w:rsid w:val="008F1F7D"/>
    <w:rsid w:val="00903915"/>
    <w:rsid w:val="009054D1"/>
    <w:rsid w:val="009170EF"/>
    <w:rsid w:val="00922E15"/>
    <w:rsid w:val="0093583E"/>
    <w:rsid w:val="00940B83"/>
    <w:rsid w:val="00946CA6"/>
    <w:rsid w:val="00946FB0"/>
    <w:rsid w:val="00950CFF"/>
    <w:rsid w:val="00951528"/>
    <w:rsid w:val="00953FB3"/>
    <w:rsid w:val="009556D7"/>
    <w:rsid w:val="00960858"/>
    <w:rsid w:val="00960A67"/>
    <w:rsid w:val="0096233C"/>
    <w:rsid w:val="0097248E"/>
    <w:rsid w:val="009824DE"/>
    <w:rsid w:val="009833A6"/>
    <w:rsid w:val="00987807"/>
    <w:rsid w:val="009909AD"/>
    <w:rsid w:val="00993B58"/>
    <w:rsid w:val="00995650"/>
    <w:rsid w:val="009B4736"/>
    <w:rsid w:val="009B5335"/>
    <w:rsid w:val="009B6DE7"/>
    <w:rsid w:val="009C4021"/>
    <w:rsid w:val="009F10EB"/>
    <w:rsid w:val="00A1057B"/>
    <w:rsid w:val="00A15E76"/>
    <w:rsid w:val="00A33922"/>
    <w:rsid w:val="00A343D8"/>
    <w:rsid w:val="00A40B47"/>
    <w:rsid w:val="00A45716"/>
    <w:rsid w:val="00A85360"/>
    <w:rsid w:val="00A968CA"/>
    <w:rsid w:val="00A96C7F"/>
    <w:rsid w:val="00AB5720"/>
    <w:rsid w:val="00AC3B5C"/>
    <w:rsid w:val="00AD14BF"/>
    <w:rsid w:val="00AE0C4E"/>
    <w:rsid w:val="00AF1CCC"/>
    <w:rsid w:val="00B049CD"/>
    <w:rsid w:val="00B1589E"/>
    <w:rsid w:val="00B209B1"/>
    <w:rsid w:val="00B2385B"/>
    <w:rsid w:val="00B3466C"/>
    <w:rsid w:val="00B3595B"/>
    <w:rsid w:val="00B365BB"/>
    <w:rsid w:val="00B40BDC"/>
    <w:rsid w:val="00B527FF"/>
    <w:rsid w:val="00B8401E"/>
    <w:rsid w:val="00BB2026"/>
    <w:rsid w:val="00BB5736"/>
    <w:rsid w:val="00BC3F92"/>
    <w:rsid w:val="00BC49AC"/>
    <w:rsid w:val="00BC6FFB"/>
    <w:rsid w:val="00BD2664"/>
    <w:rsid w:val="00BD6E50"/>
    <w:rsid w:val="00BE2520"/>
    <w:rsid w:val="00BF4120"/>
    <w:rsid w:val="00C02588"/>
    <w:rsid w:val="00C1142C"/>
    <w:rsid w:val="00C23761"/>
    <w:rsid w:val="00C25122"/>
    <w:rsid w:val="00C27FD9"/>
    <w:rsid w:val="00C4427E"/>
    <w:rsid w:val="00C52A55"/>
    <w:rsid w:val="00C52AE3"/>
    <w:rsid w:val="00C52BBB"/>
    <w:rsid w:val="00C54942"/>
    <w:rsid w:val="00C62303"/>
    <w:rsid w:val="00C71A1B"/>
    <w:rsid w:val="00C76EF9"/>
    <w:rsid w:val="00CC0193"/>
    <w:rsid w:val="00CD32AD"/>
    <w:rsid w:val="00CE277A"/>
    <w:rsid w:val="00CE5A49"/>
    <w:rsid w:val="00CF1C5A"/>
    <w:rsid w:val="00CF4681"/>
    <w:rsid w:val="00D120B5"/>
    <w:rsid w:val="00D33CBC"/>
    <w:rsid w:val="00D51A73"/>
    <w:rsid w:val="00D533D3"/>
    <w:rsid w:val="00D6336D"/>
    <w:rsid w:val="00D64D2E"/>
    <w:rsid w:val="00D75B57"/>
    <w:rsid w:val="00D80F0D"/>
    <w:rsid w:val="00D82E52"/>
    <w:rsid w:val="00D9488E"/>
    <w:rsid w:val="00DA027F"/>
    <w:rsid w:val="00DA377D"/>
    <w:rsid w:val="00DA386D"/>
    <w:rsid w:val="00DE167E"/>
    <w:rsid w:val="00DE653E"/>
    <w:rsid w:val="00DE7753"/>
    <w:rsid w:val="00DF4197"/>
    <w:rsid w:val="00E146E2"/>
    <w:rsid w:val="00E35BCD"/>
    <w:rsid w:val="00E36547"/>
    <w:rsid w:val="00E4005E"/>
    <w:rsid w:val="00E47C43"/>
    <w:rsid w:val="00E63181"/>
    <w:rsid w:val="00E804C1"/>
    <w:rsid w:val="00E81544"/>
    <w:rsid w:val="00E83E0E"/>
    <w:rsid w:val="00E84BC0"/>
    <w:rsid w:val="00EB2C19"/>
    <w:rsid w:val="00EB3436"/>
    <w:rsid w:val="00EC7ED4"/>
    <w:rsid w:val="00F00771"/>
    <w:rsid w:val="00F03F2B"/>
    <w:rsid w:val="00F16A41"/>
    <w:rsid w:val="00F37371"/>
    <w:rsid w:val="00F46796"/>
    <w:rsid w:val="00F51589"/>
    <w:rsid w:val="00F537C0"/>
    <w:rsid w:val="00F54053"/>
    <w:rsid w:val="00F5781D"/>
    <w:rsid w:val="00F84437"/>
    <w:rsid w:val="00F85DBD"/>
    <w:rsid w:val="00F90935"/>
    <w:rsid w:val="00F909D1"/>
    <w:rsid w:val="00F90D52"/>
    <w:rsid w:val="00FB017A"/>
    <w:rsid w:val="00FC0928"/>
    <w:rsid w:val="00FC0B45"/>
    <w:rsid w:val="00FD62C3"/>
    <w:rsid w:val="00FE3313"/>
    <w:rsid w:val="00FE3AD8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2D49-B0D9-4079-B8E4-5D9CA44F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2021-04-20T07:20:00Z</dcterms:created>
  <dcterms:modified xsi:type="dcterms:W3CDTF">2021-04-20T07:20:00Z</dcterms:modified>
</cp:coreProperties>
</file>