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EF" w:rsidRDefault="00970889">
      <w:pPr>
        <w:pStyle w:val="Textonotapie"/>
        <w:spacing w:line="360" w:lineRule="auto"/>
        <w:jc w:val="both"/>
        <w:rPr>
          <w:b/>
          <w:sz w:val="22"/>
          <w:szCs w:val="24"/>
        </w:rPr>
      </w:pPr>
      <w:r>
        <w:rPr>
          <w:b/>
          <w:sz w:val="22"/>
          <w:szCs w:val="24"/>
        </w:rPr>
        <w:t>DECLARACIÓN RESPONSABLE DE CUMPLIMIENTO DE REQUISITOS Y OBLIGACIONES RELATIVAS A SOLICITUDES DE AUTORIZACIÓN DE TRANSFERENCIA DE TÍTULOS HABILITANTES  NO OTORGADOS POR LICITACIÓN (CAMBIO DE CIF DEL TITULAR).</w:t>
      </w:r>
    </w:p>
    <w:p w:rsidR="007C35EF" w:rsidRDefault="007C35EF">
      <w:pPr>
        <w:pStyle w:val="Textonotapie"/>
        <w:spacing w:line="360" w:lineRule="auto"/>
        <w:jc w:val="both"/>
        <w:rPr>
          <w:sz w:val="18"/>
          <w:szCs w:val="24"/>
        </w:rPr>
      </w:pPr>
    </w:p>
    <w:p w:rsidR="007C35EF" w:rsidRDefault="00970889">
      <w:pPr>
        <w:pStyle w:val="Textonotapie"/>
        <w:spacing w:line="360" w:lineRule="auto"/>
        <w:jc w:val="both"/>
        <w:rPr>
          <w:sz w:val="22"/>
          <w:szCs w:val="24"/>
        </w:rPr>
      </w:pPr>
      <w:r>
        <w:rPr>
          <w:sz w:val="22"/>
          <w:szCs w:val="24"/>
        </w:rPr>
        <w:t xml:space="preserve">D./Dª.  </w:t>
      </w:r>
      <w:r>
        <w:rPr>
          <w:sz w:val="22"/>
          <w:szCs w:val="24"/>
        </w:rPr>
        <w:tab/>
      </w:r>
      <w:r>
        <w:rPr>
          <w:sz w:val="22"/>
          <w:szCs w:val="24"/>
        </w:rPr>
        <w:tab/>
      </w:r>
      <w:r>
        <w:rPr>
          <w:sz w:val="22"/>
          <w:szCs w:val="24"/>
        </w:rPr>
        <w:tab/>
        <w:t xml:space="preserve">           </w:t>
      </w:r>
      <w:r>
        <w:rPr>
          <w:sz w:val="22"/>
          <w:szCs w:val="24"/>
        </w:rPr>
        <w:tab/>
      </w:r>
      <w:r>
        <w:rPr>
          <w:sz w:val="22"/>
          <w:szCs w:val="24"/>
        </w:rPr>
        <w:tab/>
      </w:r>
      <w:r>
        <w:rPr>
          <w:sz w:val="22"/>
          <w:szCs w:val="24"/>
        </w:rPr>
        <w:tab/>
      </w:r>
      <w:r>
        <w:rPr>
          <w:sz w:val="22"/>
          <w:szCs w:val="24"/>
        </w:rPr>
        <w:tab/>
        <w:t>, con NIF</w:t>
      </w:r>
      <w:r>
        <w:rPr>
          <w:sz w:val="22"/>
          <w:szCs w:val="24"/>
        </w:rPr>
        <w:tab/>
      </w:r>
      <w:r>
        <w:rPr>
          <w:sz w:val="22"/>
          <w:szCs w:val="24"/>
        </w:rPr>
        <w:tab/>
      </w:r>
      <w:r>
        <w:rPr>
          <w:sz w:val="22"/>
          <w:szCs w:val="24"/>
        </w:rPr>
        <w:tab/>
      </w:r>
      <w:r>
        <w:rPr>
          <w:sz w:val="22"/>
          <w:szCs w:val="24"/>
        </w:rPr>
        <w:tab/>
      </w:r>
      <w:r>
        <w:rPr>
          <w:sz w:val="22"/>
          <w:szCs w:val="24"/>
        </w:rPr>
        <w:tab/>
        <w:t xml:space="preserve">, y dirección de correo electrónico para avisos de notificación o comunicación electrónica, </w:t>
      </w:r>
      <w:r>
        <w:rPr>
          <w:sz w:val="22"/>
          <w:szCs w:val="24"/>
        </w:rPr>
        <w:tab/>
        <w:t xml:space="preserve">                     </w:t>
      </w:r>
      <w:r>
        <w:rPr>
          <w:sz w:val="22"/>
          <w:szCs w:val="24"/>
        </w:rPr>
        <w:tab/>
        <w:t>@</w:t>
      </w:r>
      <w:r>
        <w:rPr>
          <w:sz w:val="22"/>
          <w:szCs w:val="24"/>
        </w:rPr>
        <w:tab/>
      </w:r>
      <w:r>
        <w:rPr>
          <w:sz w:val="22"/>
          <w:szCs w:val="24"/>
        </w:rPr>
        <w:tab/>
      </w:r>
      <w:r>
        <w:rPr>
          <w:sz w:val="22"/>
          <w:szCs w:val="24"/>
        </w:rPr>
        <w:tab/>
        <w:t xml:space="preserve">                    , actuando en representación de </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 con CIF</w:t>
      </w:r>
      <w:r>
        <w:rPr>
          <w:sz w:val="22"/>
          <w:szCs w:val="24"/>
        </w:rPr>
        <w:tab/>
      </w:r>
      <w:r>
        <w:rPr>
          <w:sz w:val="22"/>
          <w:szCs w:val="24"/>
        </w:rPr>
        <w:tab/>
      </w:r>
      <w:r>
        <w:rPr>
          <w:sz w:val="22"/>
          <w:szCs w:val="24"/>
        </w:rPr>
        <w:tab/>
      </w:r>
      <w:r>
        <w:rPr>
          <w:sz w:val="22"/>
          <w:szCs w:val="24"/>
        </w:rPr>
        <w:tab/>
        <w:t xml:space="preserve">                </w:t>
      </w:r>
    </w:p>
    <w:p w:rsidR="007C35EF" w:rsidRDefault="00970889">
      <w:pPr>
        <w:pStyle w:val="Textonotapie"/>
        <w:spacing w:line="360" w:lineRule="auto"/>
        <w:jc w:val="both"/>
        <w:rPr>
          <w:sz w:val="22"/>
          <w:szCs w:val="24"/>
        </w:rPr>
      </w:pPr>
      <w:r>
        <w:rPr>
          <w:sz w:val="22"/>
          <w:szCs w:val="24"/>
        </w:rPr>
        <w:t>en relación con la solicitud de autorización de transferencia de título/s habilitante/s a la que se acompaña el presente escrito,</w:t>
      </w:r>
    </w:p>
    <w:p w:rsidR="007C35EF" w:rsidRDefault="007C35EF">
      <w:pPr>
        <w:pStyle w:val="Textonotapie"/>
        <w:spacing w:line="360" w:lineRule="auto"/>
        <w:jc w:val="both"/>
        <w:rPr>
          <w:sz w:val="18"/>
          <w:szCs w:val="24"/>
        </w:rPr>
      </w:pPr>
    </w:p>
    <w:p w:rsidR="007C35EF" w:rsidRDefault="00970889">
      <w:pPr>
        <w:pStyle w:val="Textonotapie"/>
        <w:spacing w:line="360" w:lineRule="auto"/>
        <w:jc w:val="both"/>
        <w:rPr>
          <w:b/>
          <w:sz w:val="22"/>
          <w:szCs w:val="24"/>
        </w:rPr>
      </w:pPr>
      <w:r>
        <w:rPr>
          <w:b/>
          <w:sz w:val="22"/>
          <w:szCs w:val="24"/>
        </w:rPr>
        <w:t>DECLARA que mi representad</w:t>
      </w:r>
      <w:r w:rsidR="00C660EB">
        <w:rPr>
          <w:b/>
          <w:sz w:val="22"/>
          <w:szCs w:val="24"/>
        </w:rPr>
        <w:t>a/o</w:t>
      </w:r>
      <w:r>
        <w:rPr>
          <w:b/>
          <w:sz w:val="22"/>
          <w:szCs w:val="24"/>
        </w:rPr>
        <w:t>:</w:t>
      </w:r>
    </w:p>
    <w:p w:rsidR="007C35EF" w:rsidRDefault="007C35EF">
      <w:pPr>
        <w:pStyle w:val="Textonotapie"/>
        <w:spacing w:line="360" w:lineRule="auto"/>
        <w:jc w:val="both"/>
        <w:rPr>
          <w:b/>
          <w:sz w:val="22"/>
          <w:szCs w:val="24"/>
        </w:rPr>
      </w:pPr>
    </w:p>
    <w:p w:rsidR="007C35EF" w:rsidRDefault="00970889">
      <w:pPr>
        <w:pStyle w:val="Textonotapie"/>
        <w:numPr>
          <w:ilvl w:val="0"/>
          <w:numId w:val="1"/>
        </w:numPr>
        <w:spacing w:line="360" w:lineRule="auto"/>
        <w:ind w:left="284" w:hanging="284"/>
        <w:jc w:val="both"/>
        <w:rPr>
          <w:sz w:val="22"/>
          <w:szCs w:val="24"/>
        </w:rPr>
      </w:pPr>
      <w:r>
        <w:rPr>
          <w:sz w:val="22"/>
          <w:szCs w:val="24"/>
        </w:rPr>
        <w:t>Cumple los requisitos exigibles para la explotación de una red o prestación de un servicio mediante derechos de uso del dominio público radioeléctrico, de acuerdo con la Ley General de Telecomunicaciones y su normativa de desarrollo.</w:t>
      </w:r>
    </w:p>
    <w:p w:rsidR="007C35EF" w:rsidRDefault="00970889">
      <w:pPr>
        <w:pStyle w:val="Textonotapie"/>
        <w:numPr>
          <w:ilvl w:val="0"/>
          <w:numId w:val="1"/>
        </w:numPr>
        <w:spacing w:line="360" w:lineRule="auto"/>
        <w:ind w:left="284" w:hanging="284"/>
        <w:jc w:val="both"/>
        <w:rPr>
          <w:sz w:val="22"/>
          <w:szCs w:val="24"/>
        </w:rPr>
      </w:pPr>
      <w:r>
        <w:rPr>
          <w:sz w:val="22"/>
          <w:szCs w:val="24"/>
        </w:rPr>
        <w:t>Se encuentra al corriente del cumplimiento de cualquier obligación inherente al título/s habilitante/s de los que es titular y son objeto de solicitud de autorización de transferencia. (Aplicable al titular que transfiere derechos de uso).</w:t>
      </w:r>
    </w:p>
    <w:p w:rsidR="007C35EF" w:rsidRDefault="00970889">
      <w:pPr>
        <w:pStyle w:val="Textonotapie"/>
        <w:numPr>
          <w:ilvl w:val="0"/>
          <w:numId w:val="1"/>
        </w:numPr>
        <w:spacing w:line="360" w:lineRule="auto"/>
        <w:ind w:left="284"/>
        <w:jc w:val="both"/>
        <w:rPr>
          <w:sz w:val="22"/>
          <w:szCs w:val="24"/>
        </w:rPr>
      </w:pPr>
      <w:r>
        <w:rPr>
          <w:sz w:val="22"/>
          <w:szCs w:val="24"/>
        </w:rPr>
        <w:t>Ha comunicado al nuevo titular las condiciones asociadas al título habilitante, incluyen</w:t>
      </w:r>
      <w:r w:rsidR="00873CED">
        <w:rPr>
          <w:sz w:val="22"/>
          <w:szCs w:val="24"/>
        </w:rPr>
        <w:t>do los aspectos té</w:t>
      </w:r>
      <w:r>
        <w:rPr>
          <w:sz w:val="22"/>
          <w:szCs w:val="24"/>
        </w:rPr>
        <w:t>cnicos, tales como características de emisión, compatibilidad entre servicios o resolución de interferencias. (Aplicable al titular que transfiere derechos de uso).</w:t>
      </w:r>
    </w:p>
    <w:p w:rsidR="007C35EF" w:rsidRDefault="00970889">
      <w:pPr>
        <w:pStyle w:val="Textonotapie"/>
        <w:numPr>
          <w:ilvl w:val="0"/>
          <w:numId w:val="1"/>
        </w:numPr>
        <w:spacing w:line="360" w:lineRule="auto"/>
        <w:ind w:left="284"/>
        <w:jc w:val="both"/>
        <w:rPr>
          <w:sz w:val="22"/>
          <w:szCs w:val="24"/>
        </w:rPr>
      </w:pPr>
      <w:r>
        <w:rPr>
          <w:sz w:val="22"/>
          <w:szCs w:val="24"/>
        </w:rPr>
        <w:t>Conoce y asume la responsabilidad en el uso del dominio público radioeléctrico objeto del negocio jurídico de acuerdo con las condiciones exigibles asociadas al título habilitante, incluyendo los aspectos técnicos tales como características de emisión, compatibilidad entre servicios o resolución de interferencias. (Aplicable al nuevo titular).</w:t>
      </w:r>
    </w:p>
    <w:p w:rsidR="007C35EF" w:rsidRDefault="00970889">
      <w:pPr>
        <w:pStyle w:val="Textonotapie"/>
        <w:numPr>
          <w:ilvl w:val="0"/>
          <w:numId w:val="1"/>
        </w:numPr>
        <w:spacing w:line="360" w:lineRule="auto"/>
        <w:ind w:left="284" w:hanging="284"/>
        <w:jc w:val="both"/>
        <w:rPr>
          <w:sz w:val="22"/>
          <w:szCs w:val="24"/>
        </w:rPr>
      </w:pPr>
      <w:r>
        <w:rPr>
          <w:sz w:val="22"/>
          <w:szCs w:val="24"/>
        </w:rPr>
        <w:t>Se encuentra inscrita en el Registro de Operadores de Redes y Servicios de Comunicaciones Electrónicas. (Aplicable a las concesiones de uso del dominio público radioeléctrico).</w:t>
      </w:r>
    </w:p>
    <w:p w:rsidR="007C35EF" w:rsidRDefault="00970889">
      <w:pPr>
        <w:pStyle w:val="Textonotapie"/>
        <w:numPr>
          <w:ilvl w:val="0"/>
          <w:numId w:val="1"/>
        </w:numPr>
        <w:spacing w:line="360" w:lineRule="auto"/>
        <w:ind w:left="284" w:hanging="284"/>
        <w:jc w:val="both"/>
        <w:rPr>
          <w:sz w:val="22"/>
          <w:szCs w:val="24"/>
        </w:rPr>
      </w:pPr>
      <w:r>
        <w:rPr>
          <w:sz w:val="22"/>
          <w:szCs w:val="24"/>
        </w:rPr>
        <w:t>No se encuentra incursa en ninguna de las prohibiciones de contratar establecidas en la regulación vigente sobre Contratos del Sector Público. (Aplicable a las concesiones de uso del dominio público radioeléctrico).</w:t>
      </w:r>
    </w:p>
    <w:p w:rsidR="007C35EF" w:rsidRDefault="00970889">
      <w:pPr>
        <w:pStyle w:val="Textonotapie"/>
        <w:numPr>
          <w:ilvl w:val="0"/>
          <w:numId w:val="1"/>
        </w:numPr>
        <w:spacing w:line="360" w:lineRule="auto"/>
        <w:ind w:left="284" w:hanging="284"/>
        <w:jc w:val="both"/>
        <w:rPr>
          <w:sz w:val="22"/>
          <w:szCs w:val="24"/>
        </w:rPr>
      </w:pPr>
      <w:r>
        <w:rPr>
          <w:sz w:val="22"/>
          <w:szCs w:val="24"/>
        </w:rPr>
        <w:t>Se somete a la jurisdicción de los Juzgados y Tribunales españoles de cualquier orden. (Aplicable a personas extranjeras).</w:t>
      </w:r>
    </w:p>
    <w:p w:rsidR="007C35EF" w:rsidRDefault="007C35EF">
      <w:pPr>
        <w:pStyle w:val="Textonotapie"/>
        <w:spacing w:line="360" w:lineRule="auto"/>
        <w:ind w:left="284"/>
        <w:jc w:val="both"/>
        <w:rPr>
          <w:sz w:val="12"/>
          <w:szCs w:val="24"/>
        </w:rPr>
      </w:pPr>
    </w:p>
    <w:p w:rsidR="00BB127B" w:rsidRDefault="00970889" w:rsidP="00F86A00">
      <w:pPr>
        <w:pStyle w:val="Textonotapie"/>
        <w:spacing w:line="360" w:lineRule="auto"/>
        <w:ind w:left="284"/>
        <w:jc w:val="both"/>
        <w:rPr>
          <w:sz w:val="22"/>
          <w:szCs w:val="24"/>
        </w:rPr>
      </w:pPr>
      <w:r>
        <w:rPr>
          <w:sz w:val="22"/>
          <w:szCs w:val="24"/>
        </w:rPr>
        <w:t>Y en nombre de mi representada firmo la presente declaración responsable.</w:t>
      </w:r>
    </w:p>
    <w:p w:rsidR="007C35EF" w:rsidRPr="00F86A00" w:rsidRDefault="007C35EF" w:rsidP="00F86A00">
      <w:pPr>
        <w:pStyle w:val="Textonotapie"/>
        <w:spacing w:line="360" w:lineRule="auto"/>
        <w:ind w:left="284"/>
        <w:jc w:val="both"/>
        <w:rPr>
          <w:sz w:val="12"/>
          <w:szCs w:val="24"/>
        </w:rPr>
      </w:pPr>
    </w:p>
    <w:p w:rsidR="007C35EF" w:rsidRDefault="00970889">
      <w:pPr>
        <w:pStyle w:val="Textonotapie"/>
        <w:spacing w:line="360" w:lineRule="auto"/>
        <w:ind w:firstLine="284"/>
        <w:jc w:val="both"/>
      </w:pPr>
      <w:r>
        <w:rPr>
          <w:sz w:val="22"/>
          <w:szCs w:val="24"/>
        </w:rPr>
        <w:t>Firma electrónica</w:t>
      </w:r>
      <w:bookmarkStart w:id="0" w:name="_GoBack"/>
      <w:bookmarkEnd w:id="0"/>
    </w:p>
    <w:sectPr w:rsidR="007C35EF">
      <w:headerReference w:type="default" r:id="rId7"/>
      <w:footerReference w:type="default" r:id="rId8"/>
      <w:type w:val="continuous"/>
      <w:pgSz w:w="11906" w:h="16838"/>
      <w:pgMar w:top="2243" w:right="567" w:bottom="851" w:left="1077" w:header="426"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A3" w:rsidRDefault="00900AA3">
      <w:r>
        <w:separator/>
      </w:r>
    </w:p>
  </w:endnote>
  <w:endnote w:type="continuationSeparator" w:id="0">
    <w:p w:rsidR="00900AA3" w:rsidRDefault="0090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10" w:type="dxa"/>
      <w:tblInd w:w="8367" w:type="dxa"/>
      <w:tblLayout w:type="fixed"/>
      <w:tblCellMar>
        <w:left w:w="10" w:type="dxa"/>
        <w:right w:w="10" w:type="dxa"/>
      </w:tblCellMar>
      <w:tblLook w:val="0000" w:firstRow="0" w:lastRow="0" w:firstColumn="0" w:lastColumn="0" w:noHBand="0" w:noVBand="0"/>
    </w:tblPr>
    <w:tblGrid>
      <w:gridCol w:w="2410"/>
    </w:tblGrid>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rPr>
          </w:pPr>
          <w:r>
            <w:rPr>
              <w:rFonts w:ascii="Gill Sans" w:hAnsi="Gill Sans"/>
              <w:sz w:val="12"/>
            </w:rPr>
            <w:t>POETA JOAN MARAGALL, 41.</w:t>
          </w:r>
        </w:p>
        <w:p w:rsidR="00A72F78" w:rsidRDefault="00970889">
          <w:pPr>
            <w:ind w:left="113"/>
            <w:rPr>
              <w:rFonts w:ascii="Gill Sans" w:hAnsi="Gill Sans"/>
              <w:sz w:val="12"/>
            </w:rPr>
          </w:pPr>
          <w:r>
            <w:rPr>
              <w:rFonts w:ascii="Gill Sans" w:hAnsi="Gill Sans"/>
              <w:sz w:val="12"/>
            </w:rPr>
            <w:t>28071 MADRID</w:t>
          </w:r>
        </w:p>
        <w:p w:rsidR="00A72F78" w:rsidRDefault="00970889">
          <w:pPr>
            <w:ind w:left="113"/>
            <w:rPr>
              <w:rFonts w:ascii="Gill Sans" w:hAnsi="Gill Sans"/>
              <w:sz w:val="12"/>
            </w:rPr>
          </w:pPr>
          <w:r>
            <w:rPr>
              <w:rFonts w:ascii="Gill Sans" w:hAnsi="Gill Sans"/>
              <w:sz w:val="12"/>
            </w:rPr>
            <w:t>TLF.:</w:t>
          </w:r>
        </w:p>
        <w:p w:rsidR="00A72F78" w:rsidRDefault="00970889">
          <w:pPr>
            <w:ind w:left="113"/>
            <w:rPr>
              <w:rFonts w:ascii="Gill Sans" w:hAnsi="Gill Sans"/>
              <w:sz w:val="12"/>
            </w:rPr>
          </w:pPr>
          <w:r>
            <w:rPr>
              <w:rFonts w:ascii="Gill Sans" w:hAnsi="Gill Sans"/>
              <w:sz w:val="12"/>
            </w:rPr>
            <w:t>FAX.:</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rPr>
          </w:pPr>
          <w:r>
            <w:rPr>
              <w:rFonts w:ascii="Gill Sans" w:hAnsi="Gill Sans"/>
              <w:sz w:val="12"/>
            </w:rPr>
            <w:t>28071 MADRID</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lang w:val="en-GB"/>
            </w:rPr>
          </w:pPr>
          <w:r>
            <w:rPr>
              <w:rFonts w:ascii="Gill Sans" w:hAnsi="Gill Sans"/>
              <w:sz w:val="12"/>
              <w:lang w:val="en-GB"/>
            </w:rPr>
            <w:t>TLF.: 91 346.15.00</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lang w:val="en-GB"/>
            </w:rPr>
          </w:pPr>
          <w:r>
            <w:rPr>
              <w:rFonts w:ascii="Gill Sans" w:hAnsi="Gill Sans"/>
              <w:sz w:val="12"/>
              <w:lang w:val="en-GB"/>
            </w:rPr>
            <w:t>FAX: 91 346.22.29</w:t>
          </w:r>
        </w:p>
      </w:tc>
    </w:tr>
  </w:tbl>
  <w:p w:rsidR="00A72F78" w:rsidRDefault="001E0AF6">
    <w:pPr>
      <w:pStyle w:val="Piedepgina"/>
      <w:rPr>
        <w:sz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A3" w:rsidRDefault="00900AA3">
      <w:r>
        <w:rPr>
          <w:color w:val="000000"/>
        </w:rPr>
        <w:separator/>
      </w:r>
    </w:p>
  </w:footnote>
  <w:footnote w:type="continuationSeparator" w:id="0">
    <w:p w:rsidR="00900AA3" w:rsidRDefault="0090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595" w:type="dxa"/>
      <w:tblLayout w:type="fixed"/>
      <w:tblCellMar>
        <w:left w:w="10" w:type="dxa"/>
        <w:right w:w="10" w:type="dxa"/>
      </w:tblCellMar>
      <w:tblLook w:val="0000" w:firstRow="0" w:lastRow="0" w:firstColumn="0" w:lastColumn="0" w:noHBand="0" w:noVBand="0"/>
    </w:tblPr>
    <w:tblGrid>
      <w:gridCol w:w="1502"/>
      <w:gridCol w:w="5245"/>
      <w:gridCol w:w="142"/>
      <w:gridCol w:w="3827"/>
    </w:tblGrid>
    <w:tr w:rsidR="00A72F78">
      <w:trPr>
        <w:cantSplit/>
        <w:trHeight w:val="545"/>
      </w:trPr>
      <w:tc>
        <w:tcPr>
          <w:tcW w:w="1502" w:type="dxa"/>
          <w:vMerge w:val="restart"/>
          <w:shd w:val="clear" w:color="auto" w:fill="auto"/>
          <w:tcMar>
            <w:top w:w="0" w:type="dxa"/>
            <w:left w:w="56" w:type="dxa"/>
            <w:bottom w:w="0" w:type="dxa"/>
            <w:right w:w="56" w:type="dxa"/>
          </w:tcMar>
        </w:tcPr>
        <w:p w:rsidR="00A72F78" w:rsidRDefault="001E0AF6">
          <w:pPr>
            <w:widowControl w:val="0"/>
            <w:autoSpaceDE w:val="0"/>
            <w:ind w:left="268" w:hanging="99"/>
          </w:pPr>
          <w:r>
            <w:rPr>
              <w:rFonts w:ascii="Gill Sans" w:hAnsi="Gill Sans" w:cs="Courier New"/>
              <w:lang w:val="es-ES"/>
            </w:rPr>
            <w:object w:dxaOrig="1440" w:dyaOrig="1440" w14:anchorId="2897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81" o:spid="_x0000_s2049" type="#_x0000_t75" style="position:absolute;left:0;text-align:left;margin-left:23.8pt;margin-top:8.15pt;width:50.05pt;height:55.8pt;z-index:251658240;visibility:visible;mso-wrap-style:square;mso-position-horizontal-relative:margin;mso-position-vertical-relative:margin">
                <v:imagedata r:id="rId1" o:title=""/>
                <w10:wrap type="square" anchorx="margin" anchory="margin"/>
              </v:shape>
              <o:OLEObject Type="Embed" ProgID="Word.Picture.8" ShapeID="Object 181" DrawAspect="Content" ObjectID="_1745306152" r:id="rId2"/>
            </w:object>
          </w:r>
        </w:p>
        <w:p w:rsidR="00A72F78" w:rsidRDefault="001E0AF6">
          <w:pPr>
            <w:widowControl w:val="0"/>
            <w:autoSpaceDE w:val="0"/>
            <w:rPr>
              <w:rFonts w:ascii="Gill Sans" w:hAnsi="Gill Sans" w:cs="Courier New"/>
              <w:lang w:val="es-ES"/>
            </w:rPr>
          </w:pPr>
        </w:p>
        <w:p w:rsidR="00A72F78" w:rsidRDefault="001E0AF6">
          <w:pPr>
            <w:widowControl w:val="0"/>
            <w:autoSpaceDE w:val="0"/>
            <w:rPr>
              <w:rFonts w:ascii="Gill Sans" w:hAnsi="Gill Sans" w:cs="Courier New"/>
              <w:lang w:val="es-ES"/>
            </w:rPr>
          </w:pPr>
        </w:p>
        <w:p w:rsidR="00A72F78" w:rsidRDefault="001E0AF6">
          <w:pPr>
            <w:widowControl w:val="0"/>
            <w:autoSpaceDE w:val="0"/>
            <w:rPr>
              <w:rFonts w:ascii="Gill Sans" w:hAnsi="Gill Sans" w:cs="Courier New"/>
              <w:lang w:val="es-ES"/>
            </w:rPr>
          </w:pPr>
        </w:p>
        <w:p w:rsidR="00A72F78" w:rsidRDefault="001E0AF6">
          <w:pPr>
            <w:widowControl w:val="0"/>
            <w:autoSpaceDE w:val="0"/>
            <w:rPr>
              <w:rFonts w:ascii="Gill Sans" w:hAnsi="Gill Sans" w:cs="Courier New"/>
              <w:lang w:val="es-ES"/>
            </w:rPr>
          </w:pPr>
        </w:p>
      </w:tc>
      <w:tc>
        <w:tcPr>
          <w:tcW w:w="5245" w:type="dxa"/>
          <w:vMerge w:val="restart"/>
          <w:shd w:val="clear" w:color="auto" w:fill="auto"/>
          <w:tcMar>
            <w:top w:w="0" w:type="dxa"/>
            <w:left w:w="56" w:type="dxa"/>
            <w:bottom w:w="0" w:type="dxa"/>
            <w:right w:w="56" w:type="dxa"/>
          </w:tcMar>
        </w:tcPr>
        <w:p w:rsidR="00A72F78" w:rsidRDefault="001E0AF6">
          <w:pPr>
            <w:widowControl w:val="0"/>
            <w:autoSpaceDE w:val="0"/>
            <w:ind w:left="104"/>
            <w:rPr>
              <w:rFonts w:ascii="Gill Sans" w:hAnsi="Gill Sans" w:cs="Courier New"/>
              <w:sz w:val="14"/>
              <w:lang w:val="es-ES"/>
            </w:rPr>
          </w:pPr>
        </w:p>
        <w:p w:rsidR="00A72F78" w:rsidRDefault="001E0AF6">
          <w:pPr>
            <w:widowControl w:val="0"/>
            <w:autoSpaceDE w:val="0"/>
            <w:ind w:left="104"/>
            <w:rPr>
              <w:rFonts w:ascii="Gill Sans" w:hAnsi="Gill Sans" w:cs="Courier New"/>
              <w:sz w:val="14"/>
              <w:lang w:val="es-ES"/>
            </w:rPr>
          </w:pPr>
        </w:p>
        <w:p w:rsidR="00A72F78" w:rsidRDefault="001E0AF6">
          <w:pPr>
            <w:widowControl w:val="0"/>
            <w:autoSpaceDE w:val="0"/>
            <w:ind w:left="104"/>
            <w:rPr>
              <w:rFonts w:ascii="Gill Sans" w:hAnsi="Gill Sans" w:cs="Courier New"/>
              <w:sz w:val="15"/>
              <w:lang w:val="es-ES"/>
            </w:rPr>
          </w:pPr>
        </w:p>
        <w:p w:rsidR="00A72F78" w:rsidRDefault="00970889">
          <w:pPr>
            <w:widowControl w:val="0"/>
            <w:autoSpaceDE w:val="0"/>
            <w:spacing w:line="360" w:lineRule="auto"/>
            <w:ind w:left="104"/>
            <w:rPr>
              <w:rFonts w:ascii="Arial" w:hAnsi="Arial" w:cs="Arial"/>
              <w:spacing w:val="-3"/>
              <w:sz w:val="16"/>
            </w:rPr>
          </w:pPr>
          <w:r>
            <w:rPr>
              <w:rFonts w:ascii="Arial" w:hAnsi="Arial" w:cs="Arial"/>
              <w:spacing w:val="-3"/>
              <w:sz w:val="16"/>
            </w:rPr>
            <w:t>MINISTERIO</w:t>
          </w:r>
          <w:r w:rsidR="00873CED">
            <w:rPr>
              <w:rFonts w:ascii="Arial" w:hAnsi="Arial" w:cs="Arial"/>
              <w:spacing w:val="-3"/>
              <w:sz w:val="16"/>
            </w:rPr>
            <w:br/>
          </w:r>
          <w:r>
            <w:rPr>
              <w:rFonts w:ascii="Arial" w:hAnsi="Arial" w:cs="Arial"/>
              <w:spacing w:val="-3"/>
              <w:sz w:val="16"/>
            </w:rPr>
            <w:t xml:space="preserve">DE </w:t>
          </w:r>
          <w:r w:rsidR="00873CED">
            <w:rPr>
              <w:rFonts w:ascii="Arial" w:hAnsi="Arial" w:cs="Arial"/>
              <w:spacing w:val="-3"/>
              <w:sz w:val="16"/>
            </w:rPr>
            <w:t>ASUNTOS ECONÓMICOS</w:t>
          </w:r>
        </w:p>
        <w:p w:rsidR="00A72F78" w:rsidRDefault="00873CED">
          <w:pPr>
            <w:widowControl w:val="0"/>
            <w:autoSpaceDE w:val="0"/>
            <w:spacing w:line="360" w:lineRule="auto"/>
            <w:ind w:left="104"/>
            <w:rPr>
              <w:rFonts w:ascii="Arial" w:hAnsi="Arial" w:cs="Arial"/>
              <w:spacing w:val="-3"/>
              <w:sz w:val="16"/>
            </w:rPr>
          </w:pPr>
          <w:r>
            <w:rPr>
              <w:rFonts w:ascii="Arial" w:hAnsi="Arial" w:cs="Arial"/>
              <w:spacing w:val="-3"/>
              <w:sz w:val="16"/>
            </w:rPr>
            <w:t>Y TRANSFORMACIÓN DIGITAL</w:t>
          </w:r>
        </w:p>
        <w:p w:rsidR="00A72F78" w:rsidRDefault="001E0AF6">
          <w:pPr>
            <w:widowControl w:val="0"/>
            <w:autoSpaceDE w:val="0"/>
            <w:ind w:left="104"/>
            <w:rPr>
              <w:rFonts w:ascii="Gill Sans" w:hAnsi="Gill Sans" w:cs="Courier New"/>
              <w:sz w:val="14"/>
              <w:lang w:val="es-ES"/>
            </w:rPr>
          </w:pPr>
        </w:p>
      </w:tc>
      <w:tc>
        <w:tcPr>
          <w:tcW w:w="142" w:type="dxa"/>
          <w:shd w:val="clear" w:color="auto" w:fill="auto"/>
          <w:tcMar>
            <w:top w:w="0" w:type="dxa"/>
            <w:left w:w="56" w:type="dxa"/>
            <w:bottom w:w="0" w:type="dxa"/>
            <w:right w:w="56" w:type="dxa"/>
          </w:tcMar>
        </w:tcPr>
        <w:p w:rsidR="00A72F78" w:rsidRDefault="001E0AF6">
          <w:pPr>
            <w:widowControl w:val="0"/>
            <w:autoSpaceDE w:val="0"/>
            <w:rPr>
              <w:rFonts w:ascii="Gill Sans" w:hAnsi="Gill Sans" w:cs="Courier New"/>
              <w:sz w:val="16"/>
              <w:lang w:val="es-ES"/>
            </w:rPr>
          </w:pPr>
        </w:p>
      </w:tc>
      <w:tc>
        <w:tcPr>
          <w:tcW w:w="3827" w:type="dxa"/>
          <w:shd w:val="clear" w:color="auto" w:fill="FFFFFF"/>
          <w:tcMar>
            <w:top w:w="0" w:type="dxa"/>
            <w:left w:w="56" w:type="dxa"/>
            <w:bottom w:w="0" w:type="dxa"/>
            <w:right w:w="56" w:type="dxa"/>
          </w:tcMar>
          <w:vAlign w:val="center"/>
        </w:tcPr>
        <w:p w:rsidR="00A72F78" w:rsidRDefault="001E0AF6">
          <w:pPr>
            <w:widowControl w:val="0"/>
            <w:autoSpaceDE w:val="0"/>
            <w:spacing w:line="276" w:lineRule="auto"/>
            <w:ind w:left="85"/>
            <w:rPr>
              <w:rFonts w:ascii="Gill Sans" w:hAnsi="Gill Sans" w:cs="Courier New"/>
              <w:sz w:val="12"/>
              <w:lang w:val="es-ES"/>
            </w:rPr>
          </w:pPr>
        </w:p>
        <w:p w:rsidR="00A72F78" w:rsidRDefault="00970889">
          <w:pPr>
            <w:widowControl w:val="0"/>
            <w:autoSpaceDE w:val="0"/>
            <w:spacing w:line="276" w:lineRule="auto"/>
            <w:ind w:left="85"/>
            <w:rPr>
              <w:rFonts w:ascii="Arial" w:hAnsi="Arial" w:cs="Arial"/>
              <w:spacing w:val="-3"/>
              <w:sz w:val="12"/>
            </w:rPr>
          </w:pPr>
          <w:r>
            <w:rPr>
              <w:rFonts w:ascii="Arial" w:hAnsi="Arial" w:cs="Arial"/>
              <w:spacing w:val="-3"/>
              <w:sz w:val="12"/>
            </w:rPr>
            <w:t>SECRETARÍA D</w:t>
          </w:r>
          <w:r w:rsidR="00873CED">
            <w:rPr>
              <w:rFonts w:ascii="Arial" w:hAnsi="Arial" w:cs="Arial"/>
              <w:spacing w:val="-3"/>
              <w:sz w:val="12"/>
            </w:rPr>
            <w:t>E ESTADO DE TELECOMUNICACIONES</w:t>
          </w:r>
        </w:p>
        <w:p w:rsidR="00873CED" w:rsidRDefault="00873CED">
          <w:pPr>
            <w:widowControl w:val="0"/>
            <w:autoSpaceDE w:val="0"/>
            <w:spacing w:line="276" w:lineRule="auto"/>
            <w:ind w:left="85"/>
          </w:pPr>
          <w:r>
            <w:rPr>
              <w:rFonts w:ascii="Arial" w:hAnsi="Arial" w:cs="Arial"/>
              <w:spacing w:val="-3"/>
              <w:sz w:val="12"/>
            </w:rPr>
            <w:t>E INFRAESTRUCTURAS DIGITALES</w:t>
          </w:r>
        </w:p>
      </w:tc>
    </w:tr>
    <w:tr w:rsidR="00A72F78">
      <w:trPr>
        <w:cantSplit/>
        <w:trHeight w:val="874"/>
      </w:trPr>
      <w:tc>
        <w:tcPr>
          <w:tcW w:w="1502" w:type="dxa"/>
          <w:vMerge/>
          <w:shd w:val="clear" w:color="auto" w:fill="auto"/>
          <w:tcMar>
            <w:top w:w="0" w:type="dxa"/>
            <w:left w:w="56" w:type="dxa"/>
            <w:bottom w:w="0" w:type="dxa"/>
            <w:right w:w="56" w:type="dxa"/>
          </w:tcMar>
        </w:tcPr>
        <w:p w:rsidR="00A72F78" w:rsidRDefault="001E0AF6">
          <w:pPr>
            <w:widowControl w:val="0"/>
            <w:autoSpaceDE w:val="0"/>
            <w:rPr>
              <w:rFonts w:ascii="Gill Sans" w:hAnsi="Gill Sans" w:cs="Courier New"/>
              <w:lang w:val="es-ES"/>
            </w:rPr>
          </w:pPr>
        </w:p>
      </w:tc>
      <w:tc>
        <w:tcPr>
          <w:tcW w:w="5245" w:type="dxa"/>
          <w:vMerge/>
          <w:shd w:val="clear" w:color="auto" w:fill="auto"/>
          <w:tcMar>
            <w:top w:w="0" w:type="dxa"/>
            <w:left w:w="56" w:type="dxa"/>
            <w:bottom w:w="0" w:type="dxa"/>
            <w:right w:w="56" w:type="dxa"/>
          </w:tcMar>
        </w:tcPr>
        <w:p w:rsidR="00A72F78" w:rsidRDefault="001E0AF6">
          <w:pPr>
            <w:widowControl w:val="0"/>
            <w:autoSpaceDE w:val="0"/>
            <w:rPr>
              <w:rFonts w:ascii="Gill Sans" w:hAnsi="Gill Sans" w:cs="Courier New"/>
              <w:sz w:val="14"/>
              <w:lang w:val="es-ES"/>
            </w:rPr>
          </w:pPr>
        </w:p>
      </w:tc>
      <w:tc>
        <w:tcPr>
          <w:tcW w:w="142" w:type="dxa"/>
          <w:shd w:val="clear" w:color="auto" w:fill="auto"/>
          <w:tcMar>
            <w:top w:w="0" w:type="dxa"/>
            <w:left w:w="56" w:type="dxa"/>
            <w:bottom w:w="0" w:type="dxa"/>
            <w:right w:w="56" w:type="dxa"/>
          </w:tcMar>
        </w:tcPr>
        <w:p w:rsidR="00A72F78" w:rsidRDefault="001E0AF6">
          <w:pPr>
            <w:widowControl w:val="0"/>
            <w:autoSpaceDE w:val="0"/>
            <w:rPr>
              <w:rFonts w:ascii="Gill Sans" w:hAnsi="Gill Sans" w:cs="Courier New"/>
              <w:lang w:val="es-ES"/>
            </w:rPr>
          </w:pPr>
        </w:p>
      </w:tc>
      <w:tc>
        <w:tcPr>
          <w:tcW w:w="3827" w:type="dxa"/>
          <w:shd w:val="clear" w:color="auto" w:fill="auto"/>
          <w:tcMar>
            <w:top w:w="0" w:type="dxa"/>
            <w:left w:w="56" w:type="dxa"/>
            <w:bottom w:w="0" w:type="dxa"/>
            <w:right w:w="56" w:type="dxa"/>
          </w:tcMar>
        </w:tcPr>
        <w:p w:rsidR="00A72F78" w:rsidRDefault="00F86A00">
          <w:pPr>
            <w:widowControl w:val="0"/>
            <w:autoSpaceDE w:val="0"/>
            <w:spacing w:before="60" w:line="276" w:lineRule="auto"/>
            <w:ind w:left="85"/>
          </w:pPr>
          <w:r>
            <w:rPr>
              <w:rFonts w:ascii="Arial" w:hAnsi="Arial" w:cs="Arial"/>
              <w:spacing w:val="-3"/>
              <w:sz w:val="12"/>
            </w:rPr>
            <w:t>SECRETARÍA</w:t>
          </w:r>
          <w:r w:rsidR="00970889">
            <w:rPr>
              <w:rFonts w:ascii="Arial" w:hAnsi="Arial" w:cs="Arial"/>
              <w:spacing w:val="-3"/>
              <w:sz w:val="12"/>
            </w:rPr>
            <w:t xml:space="preserve"> GENERAL DE TELECOMUNICACIONES</w:t>
          </w:r>
        </w:p>
        <w:p w:rsidR="00A72F78" w:rsidRDefault="00873CED">
          <w:pPr>
            <w:widowControl w:val="0"/>
            <w:autoSpaceDE w:val="0"/>
            <w:spacing w:line="276" w:lineRule="auto"/>
            <w:ind w:left="85"/>
            <w:rPr>
              <w:rFonts w:ascii="Arial" w:hAnsi="Arial" w:cs="Arial"/>
              <w:spacing w:val="-3"/>
              <w:sz w:val="12"/>
            </w:rPr>
          </w:pPr>
          <w:r>
            <w:rPr>
              <w:rFonts w:ascii="Arial" w:hAnsi="Arial" w:cs="Arial"/>
              <w:spacing w:val="-3"/>
              <w:sz w:val="12"/>
            </w:rPr>
            <w:t>Y ORDENACIÓN DE LOS SERVICIOS DE</w:t>
          </w:r>
        </w:p>
        <w:p w:rsidR="00873CED" w:rsidRDefault="00873CED">
          <w:pPr>
            <w:widowControl w:val="0"/>
            <w:autoSpaceDE w:val="0"/>
            <w:spacing w:line="276" w:lineRule="auto"/>
            <w:ind w:left="85"/>
            <w:rPr>
              <w:rFonts w:ascii="Arial" w:hAnsi="Arial" w:cs="Arial"/>
              <w:spacing w:val="-3"/>
              <w:sz w:val="12"/>
            </w:rPr>
          </w:pPr>
          <w:r>
            <w:rPr>
              <w:rFonts w:ascii="Arial" w:hAnsi="Arial" w:cs="Arial"/>
              <w:spacing w:val="-3"/>
              <w:sz w:val="12"/>
            </w:rPr>
            <w:t>COMUNICACIÓN AUDIOVISUAL</w:t>
          </w:r>
        </w:p>
        <w:p w:rsidR="00A72F78" w:rsidRDefault="00970889">
          <w:pPr>
            <w:widowControl w:val="0"/>
            <w:autoSpaceDE w:val="0"/>
            <w:spacing w:before="60" w:line="276" w:lineRule="auto"/>
            <w:ind w:left="85"/>
          </w:pPr>
          <w:r>
            <w:rPr>
              <w:rFonts w:ascii="Arial" w:hAnsi="Arial" w:cs="Arial"/>
              <w:sz w:val="12"/>
            </w:rPr>
            <w:t>SUBDIRECCIÓN GENERAL DE PLANIFICACIÓN Y GESTIÓN DEL ESPECTRO RADIOELÉCTRICO</w:t>
          </w:r>
        </w:p>
      </w:tc>
    </w:tr>
  </w:tbl>
  <w:p w:rsidR="00A72F78" w:rsidRDefault="001E0AF6">
    <w:pPr>
      <w:tabs>
        <w:tab w:val="center" w:pos="4252"/>
        <w:tab w:val="right" w:pos="8504"/>
      </w:tabs>
      <w:rPr>
        <w:rFonts w:ascii="Calibri" w:eastAsia="Calibri" w:hAnsi="Calibri"/>
        <w:sz w:val="2"/>
        <w:szCs w:val="22"/>
        <w:lang w:val="es-E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73A7B"/>
    <w:multiLevelType w:val="multilevel"/>
    <w:tmpl w:val="A4500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397"/>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C35EF"/>
    <w:rsid w:val="001E0AF6"/>
    <w:rsid w:val="004E1E5A"/>
    <w:rsid w:val="00683092"/>
    <w:rsid w:val="007C35EF"/>
    <w:rsid w:val="00873CED"/>
    <w:rsid w:val="00900AA3"/>
    <w:rsid w:val="00970889"/>
    <w:rsid w:val="00B74A2F"/>
    <w:rsid w:val="00BB127B"/>
    <w:rsid w:val="00C660EB"/>
    <w:rsid w:val="00F86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7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s"/>
    </w:rPr>
  </w:style>
  <w:style w:type="paragraph" w:styleId="Ttulo1">
    <w:name w:val="heading 1"/>
    <w:basedOn w:val="Normal"/>
    <w:next w:val="Normal"/>
    <w:pPr>
      <w:keepNext/>
      <w:pBdr>
        <w:bottom w:val="single" w:sz="4" w:space="1" w:color="000000"/>
      </w:pBdr>
      <w:jc w:val="both"/>
      <w:outlineLvl w:val="0"/>
    </w:pPr>
    <w:rPr>
      <w:rFonts w:ascii="Arial" w:hAnsi="Arial"/>
      <w:b/>
      <w:sz w:val="24"/>
    </w:rPr>
  </w:style>
  <w:style w:type="paragraph" w:styleId="Ttulo2">
    <w:name w:val="heading 2"/>
    <w:basedOn w:val="Normal"/>
    <w:next w:val="Normal"/>
    <w:pPr>
      <w:keepNext/>
      <w:widowControl w:val="0"/>
      <w:ind w:left="426"/>
      <w:jc w:val="both"/>
      <w:outlineLvl w:val="1"/>
    </w:pPr>
    <w:rPr>
      <w:rFonts w:ascii="Arial" w:hAnsi="Arial"/>
      <w:b/>
      <w:sz w:val="24"/>
    </w:rPr>
  </w:style>
  <w:style w:type="paragraph" w:styleId="Ttulo3">
    <w:name w:val="heading 3"/>
    <w:basedOn w:val="Normal"/>
    <w:next w:val="Normal"/>
    <w:pPr>
      <w:keepNext/>
      <w:outlineLvl w:val="2"/>
    </w:pPr>
    <w:rPr>
      <w:rFonts w:ascii="Gill Sans MT" w:hAnsi="Gill Sans MT"/>
      <w:b/>
      <w:sz w:val="12"/>
    </w:rPr>
  </w:style>
  <w:style w:type="paragraph" w:styleId="Ttulo4">
    <w:name w:val="heading 4"/>
    <w:basedOn w:val="Normal"/>
    <w:next w:val="Normal"/>
    <w:pPr>
      <w:keepNext/>
      <w:jc w:val="both"/>
      <w:outlineLvl w:val="3"/>
    </w:pPr>
    <w:rPr>
      <w:b/>
      <w:bCs/>
      <w:spacing w:val="-2"/>
      <w:sz w:val="24"/>
    </w:rPr>
  </w:style>
  <w:style w:type="paragraph" w:styleId="Ttulo5">
    <w:name w:val="heading 5"/>
    <w:basedOn w:val="Normal"/>
    <w:next w:val="Normal"/>
    <w:pPr>
      <w:keepNext/>
      <w:tabs>
        <w:tab w:val="left" w:pos="-720"/>
      </w:tabs>
      <w:jc w:val="center"/>
      <w:outlineLvl w:val="4"/>
    </w:pPr>
    <w:rPr>
      <w:b/>
      <w:bCs/>
      <w:spacing w:val="-3"/>
      <w:sz w:val="24"/>
      <w:szCs w:val="24"/>
    </w:rPr>
  </w:style>
  <w:style w:type="paragraph" w:styleId="Ttulo6">
    <w:name w:val="heading 6"/>
    <w:basedOn w:val="Normal"/>
    <w:next w:val="Normal"/>
    <w:pPr>
      <w:keepNext/>
      <w:spacing w:before="148" w:line="240" w:lineRule="exact"/>
      <w:jc w:val="center"/>
      <w:outlineLvl w:val="5"/>
    </w:pPr>
    <w:rPr>
      <w:rFonts w:ascii="Arial Narrow" w:hAnsi="Arial Narrow"/>
      <w:b/>
      <w:bCs/>
      <w:sz w:val="22"/>
    </w:rPr>
  </w:style>
  <w:style w:type="paragraph" w:styleId="Ttulo7">
    <w:name w:val="heading 7"/>
    <w:basedOn w:val="Normal"/>
    <w:next w:val="Normal"/>
    <w:pPr>
      <w:keepNext/>
      <w:jc w:val="center"/>
      <w:outlineLvl w:val="6"/>
    </w:pPr>
    <w:rPr>
      <w:sz w:val="24"/>
    </w:rPr>
  </w:style>
  <w:style w:type="paragraph" w:styleId="Ttulo8">
    <w:name w:val="heading 8"/>
    <w:basedOn w:val="Normal"/>
    <w:next w:val="Normal"/>
    <w:pPr>
      <w:keepNext/>
      <w:outlineLvl w:val="7"/>
    </w:pPr>
    <w:rPr>
      <w:rFonts w:ascii="Arial" w:hAnsi="Arial"/>
      <w:b/>
      <w:color w:val="000080"/>
      <w:sz w:val="22"/>
    </w:rPr>
  </w:style>
  <w:style w:type="paragraph" w:styleId="Ttulo9">
    <w:name w:val="heading 9"/>
    <w:basedOn w:val="Normal"/>
    <w:next w:val="Normal"/>
    <w:pPr>
      <w:keepNext/>
      <w:spacing w:line="182" w:lineRule="exact"/>
      <w:jc w:val="center"/>
      <w:outlineLvl w:val="8"/>
    </w:pPr>
    <w:rPr>
      <w:rFonts w:ascii="Arial Narrow" w:hAnsi="Arial Narrow"/>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position w:val="0"/>
      <w:vertAlign w:val="superscript"/>
    </w:rPr>
  </w:style>
  <w:style w:type="paragraph" w:styleId="Ttulo">
    <w:name w:val="Title"/>
    <w:basedOn w:val="Normal"/>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sinformato">
    <w:name w:val="Plain Text"/>
    <w:basedOn w:val="Normal"/>
    <w:rPr>
      <w:rFonts w:ascii="Courier New" w:hAnsi="Courier New" w:cs="Courier New"/>
      <w:lang w:val="es-ES"/>
    </w:rPr>
  </w:style>
  <w:style w:type="character" w:styleId="Hipervnculovisitado">
    <w:name w:val="FollowedHyperlink"/>
    <w:rPr>
      <w:color w:val="800080"/>
      <w:u w:val="single"/>
    </w:rPr>
  </w:style>
  <w:style w:type="paragraph" w:customStyle="1" w:styleId="Tdc3">
    <w:name w:val="Tdc 3"/>
    <w:basedOn w:val="Normal"/>
    <w:pPr>
      <w:widowControl w:val="0"/>
      <w:tabs>
        <w:tab w:val="right" w:leader="dot" w:pos="9360"/>
      </w:tabs>
      <w:autoSpaceDE w:val="0"/>
      <w:spacing w:line="240" w:lineRule="atLeast"/>
      <w:ind w:left="2160" w:right="720" w:hanging="720"/>
    </w:pPr>
    <w:rPr>
      <w:rFonts w:ascii="Courier New" w:hAnsi="Courier New" w:cs="Courier New"/>
      <w:lang w:val="en-US"/>
    </w:rPr>
  </w:style>
  <w:style w:type="paragraph" w:customStyle="1" w:styleId="Style1">
    <w:name w:val="Style 1"/>
    <w:basedOn w:val="Normal"/>
    <w:rPr>
      <w:color w:val="000000"/>
      <w:lang w:val="es-ES"/>
    </w:rPr>
  </w:style>
  <w:style w:type="paragraph" w:customStyle="1" w:styleId="Epgrafe1">
    <w:name w:val="Epígrafe1"/>
    <w:basedOn w:val="Normal"/>
    <w:next w:val="Normal"/>
    <w:pPr>
      <w:tabs>
        <w:tab w:val="left" w:pos="3119"/>
        <w:tab w:val="left" w:pos="3744"/>
      </w:tabs>
      <w:spacing w:line="360" w:lineRule="auto"/>
    </w:pPr>
    <w:rPr>
      <w:rFonts w:ascii="Arial" w:hAnsi="Arial"/>
      <w:b/>
      <w:color w:val="000000"/>
      <w:spacing w:val="-4"/>
      <w:sz w:val="18"/>
    </w:rPr>
  </w:style>
  <w:style w:type="paragraph" w:styleId="Mapadeldocumento">
    <w:name w:val="Document Map"/>
    <w:basedOn w:val="Normal"/>
    <w:pPr>
      <w:shd w:val="clear" w:color="auto" w:fill="000080"/>
    </w:pPr>
    <w:rPr>
      <w:rFonts w:ascii="Tahoma" w:hAnsi="Tahoma" w:cs="Tahoma"/>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lang w:val="es" w:eastAsia="es-ES" w:bidi="ar-SA"/>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
    </w:rPr>
  </w:style>
  <w:style w:type="character" w:customStyle="1" w:styleId="PiedepginaCar">
    <w:name w:val="Pie de página Car"/>
    <w:rPr>
      <w:lang w:val="es"/>
    </w:rPr>
  </w:style>
  <w:style w:type="paragraph" w:customStyle="1" w:styleId="Default">
    <w:name w:val="Default"/>
    <w:pPr>
      <w:suppressAutoHyphens/>
      <w:autoSpaceDE w:val="0"/>
    </w:pPr>
    <w:rPr>
      <w:rFonts w:ascii="Arial" w:hAnsi="Arial" w:cs="Arial"/>
      <w:color w:val="000000"/>
      <w:sz w:val="24"/>
      <w:szCs w:val="24"/>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2018-07-03T06:52:00Z</dcterms:created>
  <dcterms:modified xsi:type="dcterms:W3CDTF">2023-05-11T08:28:00Z</dcterms:modified>
</cp:coreProperties>
</file>